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szCs w:val="28"/>
          <w:lang w:val="en"/>
        </w:rPr>
        <w:alias w:val="Title"/>
        <w:tag w:val="Title"/>
        <w:id w:val="1323468504"/>
        <w:placeholder>
          <w:docPart w:val="F4AAD48BC63E4E6CA1FDFBF63F624C13"/>
        </w:placeholder>
        <w:text w:multiLine="1"/>
      </w:sdtPr>
      <w:sdtEndPr/>
      <w:sdtContent>
        <w:p w14:paraId="5837A196" w14:textId="3A200EF0" w:rsidR="009B6F95" w:rsidRPr="00C803F3" w:rsidRDefault="00DE7B96" w:rsidP="00557C39">
          <w:pPr>
            <w:pStyle w:val="Title1"/>
            <w:ind w:left="0" w:firstLine="0"/>
          </w:pPr>
          <w:r w:rsidRPr="00DE7B96">
            <w:rPr>
              <w:szCs w:val="28"/>
              <w:lang w:val="en"/>
            </w:rPr>
            <w:t xml:space="preserve">Minister of State for </w:t>
          </w:r>
          <w:r w:rsidR="007F4F0A">
            <w:rPr>
              <w:szCs w:val="28"/>
              <w:lang w:val="en"/>
            </w:rPr>
            <w:t xml:space="preserve">Care, Caroline </w:t>
          </w:r>
          <w:proofErr w:type="spellStart"/>
          <w:r w:rsidR="007F4F0A">
            <w:rPr>
              <w:szCs w:val="28"/>
              <w:lang w:val="en"/>
            </w:rPr>
            <w:t>Dinenage</w:t>
          </w:r>
          <w:proofErr w:type="spellEnd"/>
          <w:r w:rsidR="007F4F0A">
            <w:rPr>
              <w:szCs w:val="28"/>
              <w:lang w:val="en"/>
            </w:rPr>
            <w:t xml:space="preserve"> MP</w:t>
          </w:r>
        </w:p>
      </w:sdtContent>
    </w:sdt>
    <w:bookmarkEnd w:id="0" w:displacedByCustomXml="prev"/>
    <w:p w14:paraId="5837A197" w14:textId="7176005A" w:rsidR="009B6F95" w:rsidRPr="00DE7B96" w:rsidRDefault="009B6F95" w:rsidP="00DE7B96">
      <w:pPr>
        <w:rPr>
          <w:b/>
          <w:sz w:val="28"/>
          <w:szCs w:val="28"/>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1241DCE3" w14:textId="77777777" w:rsidR="00DE7B96" w:rsidRPr="00385AE5" w:rsidRDefault="00DE7B96" w:rsidP="00DE7B96">
      <w:pPr>
        <w:autoSpaceDE w:val="0"/>
        <w:autoSpaceDN w:val="0"/>
        <w:adjustRightInd w:val="0"/>
        <w:spacing w:after="0" w:line="240" w:lineRule="auto"/>
        <w:rPr>
          <w:rFonts w:cs="Arial"/>
          <w:color w:val="000000"/>
        </w:rPr>
      </w:pPr>
      <w:r w:rsidRPr="00385AE5">
        <w:rPr>
          <w:rFonts w:cs="Arial"/>
          <w:color w:val="000000"/>
        </w:rPr>
        <w:t>For information.</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2BD2E81" w14:textId="0E3AC0A4" w:rsidR="00DE7B96" w:rsidRPr="00385AE5" w:rsidRDefault="00DE7B96" w:rsidP="00557C39">
      <w:pPr>
        <w:autoSpaceDE w:val="0"/>
        <w:autoSpaceDN w:val="0"/>
        <w:adjustRightInd w:val="0"/>
        <w:spacing w:after="0" w:line="240" w:lineRule="auto"/>
        <w:ind w:left="0" w:firstLine="0"/>
        <w:rPr>
          <w:rFonts w:cs="Arial"/>
          <w:lang w:val="en"/>
        </w:rPr>
      </w:pPr>
      <w:r w:rsidRPr="00385AE5">
        <w:rPr>
          <w:rFonts w:cs="Arial"/>
          <w:color w:val="000000"/>
        </w:rPr>
        <w:t>This paper provides background to the LGA Councillors’ Forum discussion with the Minister</w:t>
      </w:r>
      <w:r w:rsidRPr="00385AE5">
        <w:rPr>
          <w:rFonts w:cs="Arial"/>
          <w:lang w:val="en"/>
        </w:rPr>
        <w:t xml:space="preserve"> of State for </w:t>
      </w:r>
      <w:r w:rsidR="007F4F0A">
        <w:rPr>
          <w:rFonts w:cs="Arial"/>
          <w:lang w:val="en"/>
        </w:rPr>
        <w:t xml:space="preserve">Care, Caroline </w:t>
      </w:r>
      <w:proofErr w:type="spellStart"/>
      <w:r w:rsidR="007F4F0A">
        <w:rPr>
          <w:rFonts w:cs="Arial"/>
          <w:lang w:val="en"/>
        </w:rPr>
        <w:t>Dinenage</w:t>
      </w:r>
      <w:proofErr w:type="spellEnd"/>
      <w:r w:rsidRPr="00385AE5">
        <w:rPr>
          <w:rFonts w:cs="Arial"/>
          <w:lang w:val="en"/>
        </w:rPr>
        <w:t xml:space="preserve"> MP.</w:t>
      </w:r>
    </w:p>
    <w:p w14:paraId="5E0B4776" w14:textId="77777777" w:rsidR="00273360" w:rsidRDefault="00273360" w:rsidP="00927913">
      <w:pPr>
        <w:spacing w:after="0" w:line="240" w:lineRule="auto"/>
        <w:ind w:left="0" w:firstLine="0"/>
        <w:jc w:val="both"/>
        <w:rPr>
          <w:rFonts w:cs="Arial"/>
        </w:rPr>
      </w:pPr>
    </w:p>
    <w:p w14:paraId="0A80C174" w14:textId="59A2AA55" w:rsidR="00927913" w:rsidRPr="00927913" w:rsidRDefault="00DE7B96" w:rsidP="00927913">
      <w:pPr>
        <w:spacing w:after="0" w:line="240" w:lineRule="auto"/>
        <w:ind w:left="0" w:firstLine="0"/>
        <w:jc w:val="both"/>
        <w:rPr>
          <w:rFonts w:cs="Arial"/>
        </w:rPr>
      </w:pPr>
      <w:r>
        <w:rPr>
          <w:rFonts w:cs="Arial"/>
        </w:rPr>
        <w:t xml:space="preserve">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F41D0A" w:rsidRDefault="00F41D0A"/>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251959" w:rsidR="00F41D0A" w:rsidRPr="00A627DD" w:rsidRDefault="00F41D0A" w:rsidP="00B84F31">
                                <w:pPr>
                                  <w:ind w:left="0" w:firstLine="0"/>
                                </w:pPr>
                                <w:r>
                                  <w:rPr>
                                    <w:rStyle w:val="Style6"/>
                                  </w:rPr>
                                  <w:t>Recommendation</w:t>
                                </w:r>
                              </w:p>
                            </w:sdtContent>
                          </w:sdt>
                          <w:p w14:paraId="0E8F7568" w14:textId="77777777" w:rsidR="00F41D0A" w:rsidRPr="00385AE5" w:rsidRDefault="00F41D0A"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EndPr>
                              <w:rPr>
                                <w:rStyle w:val="Style6"/>
                              </w:rPr>
                            </w:sdtEndPr>
                            <w:sdtContent>
                              <w:p w14:paraId="06B4BD5E" w14:textId="77777777" w:rsidR="00F41D0A" w:rsidRDefault="00F41D0A" w:rsidP="00273360">
                                <w:pPr>
                                  <w:ind w:left="0" w:firstLine="0"/>
                                  <w:rPr>
                                    <w:rStyle w:val="Style6"/>
                                  </w:rPr>
                                </w:pPr>
                              </w:p>
                              <w:p w14:paraId="5837A1DF" w14:textId="629C48FE" w:rsidR="00F41D0A" w:rsidRPr="00A627DD" w:rsidRDefault="00F41D0A" w:rsidP="00273360">
                                <w:pPr>
                                  <w:ind w:left="0" w:firstLine="0"/>
                                </w:pPr>
                                <w:r>
                                  <w:rPr>
                                    <w:rStyle w:val="Style6"/>
                                  </w:rPr>
                                  <w:t>Action</w:t>
                                </w:r>
                              </w:p>
                            </w:sdtContent>
                          </w:sdt>
                          <w:p w14:paraId="06901702" w14:textId="77777777" w:rsidR="00F41D0A" w:rsidRPr="00385AE5" w:rsidRDefault="00F41D0A" w:rsidP="00DE7B96">
                            <w:pPr>
                              <w:autoSpaceDE w:val="0"/>
                              <w:autoSpaceDN w:val="0"/>
                              <w:adjustRightInd w:val="0"/>
                              <w:spacing w:after="0" w:line="240" w:lineRule="auto"/>
                              <w:rPr>
                                <w:rFonts w:cs="Arial"/>
                                <w:color w:val="000000"/>
                              </w:rPr>
                            </w:pPr>
                            <w:r w:rsidRPr="00385AE5">
                              <w:rPr>
                                <w:rFonts w:cs="Arial"/>
                                <w:color w:val="000000"/>
                              </w:rPr>
                              <w:t>As directed by Members.</w:t>
                            </w:r>
                          </w:p>
                          <w:p w14:paraId="5837A1E1" w14:textId="77777777" w:rsidR="00F41D0A" w:rsidRDefault="00F41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F41D0A" w:rsidRDefault="00F41D0A"/>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251959" w:rsidR="00F41D0A" w:rsidRPr="00A627DD" w:rsidRDefault="00F41D0A" w:rsidP="00B84F31">
                          <w:pPr>
                            <w:ind w:left="0" w:firstLine="0"/>
                          </w:pPr>
                          <w:r>
                            <w:rPr>
                              <w:rStyle w:val="Style6"/>
                            </w:rPr>
                            <w:t>Recommendation</w:t>
                          </w:r>
                        </w:p>
                      </w:sdtContent>
                    </w:sdt>
                    <w:p w14:paraId="0E8F7568" w14:textId="77777777" w:rsidR="00F41D0A" w:rsidRPr="00385AE5" w:rsidRDefault="00F41D0A"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EndPr>
                        <w:rPr>
                          <w:rStyle w:val="Style6"/>
                        </w:rPr>
                      </w:sdtEndPr>
                      <w:sdtContent>
                        <w:p w14:paraId="06B4BD5E" w14:textId="77777777" w:rsidR="00F41D0A" w:rsidRDefault="00F41D0A" w:rsidP="00273360">
                          <w:pPr>
                            <w:ind w:left="0" w:firstLine="0"/>
                            <w:rPr>
                              <w:rStyle w:val="Style6"/>
                            </w:rPr>
                          </w:pPr>
                        </w:p>
                        <w:p w14:paraId="5837A1DF" w14:textId="629C48FE" w:rsidR="00F41D0A" w:rsidRPr="00A627DD" w:rsidRDefault="00F41D0A" w:rsidP="00273360">
                          <w:pPr>
                            <w:ind w:left="0" w:firstLine="0"/>
                          </w:pPr>
                          <w:r>
                            <w:rPr>
                              <w:rStyle w:val="Style6"/>
                            </w:rPr>
                            <w:t>Action</w:t>
                          </w:r>
                        </w:p>
                      </w:sdtContent>
                    </w:sdt>
                    <w:p w14:paraId="06901702" w14:textId="77777777" w:rsidR="00F41D0A" w:rsidRPr="00385AE5" w:rsidRDefault="00F41D0A" w:rsidP="00DE7B96">
                      <w:pPr>
                        <w:autoSpaceDE w:val="0"/>
                        <w:autoSpaceDN w:val="0"/>
                        <w:adjustRightInd w:val="0"/>
                        <w:spacing w:after="0" w:line="240" w:lineRule="auto"/>
                        <w:rPr>
                          <w:rFonts w:cs="Arial"/>
                          <w:color w:val="000000"/>
                        </w:rPr>
                      </w:pPr>
                      <w:r w:rsidRPr="00385AE5">
                        <w:rPr>
                          <w:rFonts w:cs="Arial"/>
                          <w:color w:val="000000"/>
                        </w:rPr>
                        <w:t>As directed by Members.</w:t>
                      </w:r>
                    </w:p>
                    <w:p w14:paraId="5837A1E1" w14:textId="77777777" w:rsidR="00F41D0A" w:rsidRDefault="00F41D0A"/>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4EADB71B" w:rsidR="009B6F95" w:rsidRPr="00C803F3" w:rsidRDefault="00B5771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F4F0A">
            <w:t>Matt Hibberd</w:t>
          </w:r>
          <w:r w:rsidR="00927913">
            <w:t xml:space="preserve"> </w:t>
          </w:r>
        </w:sdtContent>
      </w:sdt>
    </w:p>
    <w:p w14:paraId="5837A1A9" w14:textId="64AB7F9E" w:rsidR="009B6F95" w:rsidRDefault="00B5771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color w:val="000000"/>
          </w:rPr>
          <w:alias w:val="Position"/>
          <w:tag w:val="Contact officer"/>
          <w:id w:val="2049946449"/>
          <w:placeholder>
            <w:docPart w:val="B5D4B6342EAB4E63B8BDB1156776B295"/>
          </w:placeholder>
          <w:text w:multiLine="1"/>
        </w:sdtPr>
        <w:sdtEndPr/>
        <w:sdtContent>
          <w:r w:rsidR="007F4F0A">
            <w:rPr>
              <w:rFonts w:cs="Arial"/>
              <w:color w:val="000000"/>
            </w:rPr>
            <w:t>Senior Adviser</w:t>
          </w:r>
        </w:sdtContent>
      </w:sdt>
    </w:p>
    <w:p w14:paraId="5837A1AA" w14:textId="4FEDA85E" w:rsidR="009B6F95" w:rsidRDefault="00B5771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7F4F0A">
            <w:t>664 3160</w:t>
          </w:r>
        </w:sdtContent>
      </w:sdt>
      <w:r w:rsidR="009B6F95" w:rsidRPr="00B5377C">
        <w:t xml:space="preserve"> </w:t>
      </w:r>
    </w:p>
    <w:p w14:paraId="5837A1AB" w14:textId="05553136" w:rsidR="009B6F95" w:rsidRDefault="00B5771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F4F0A">
            <w:t>matthew.hibberd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7E45188D" w14:textId="4AD964A7" w:rsidR="00DE7B96" w:rsidRDefault="00DE7B96" w:rsidP="00DE7B96">
      <w:pPr>
        <w:pStyle w:val="type"/>
        <w:rPr>
          <w:rFonts w:ascii="Arial" w:hAnsi="Arial" w:cs="Arial"/>
          <w:b/>
          <w:sz w:val="32"/>
          <w:szCs w:val="32"/>
          <w:lang w:val="en"/>
        </w:rPr>
      </w:pPr>
    </w:p>
    <w:p w14:paraId="6E3F1AC7" w14:textId="77777777" w:rsidR="007F4F0A" w:rsidRPr="00385AE5" w:rsidRDefault="007F4F0A" w:rsidP="00DE7B96">
      <w:pPr>
        <w:pStyle w:val="type"/>
        <w:rPr>
          <w:rFonts w:ascii="Arial" w:hAnsi="Arial" w:cs="Arial"/>
          <w:b/>
          <w:sz w:val="32"/>
          <w:szCs w:val="32"/>
          <w:lang w:val="en"/>
        </w:rPr>
      </w:pPr>
    </w:p>
    <w:sdt>
      <w:sdtPr>
        <w:rPr>
          <w:szCs w:val="28"/>
          <w:lang w:val="en"/>
        </w:rPr>
        <w:alias w:val="Title"/>
        <w:tag w:val="Title"/>
        <w:id w:val="-808480773"/>
        <w:placeholder>
          <w:docPart w:val="54E7E3421E5E48C198B5B5F90399BA3B"/>
        </w:placeholder>
        <w:text w:multiLine="1"/>
      </w:sdtPr>
      <w:sdtEndPr/>
      <w:sdtContent>
        <w:p w14:paraId="15674353" w14:textId="2B802603" w:rsidR="00557C39" w:rsidRPr="00557C39" w:rsidRDefault="00557C39" w:rsidP="00557C39">
          <w:pPr>
            <w:pStyle w:val="Title1"/>
            <w:ind w:left="0" w:firstLine="0"/>
          </w:pPr>
          <w:r w:rsidRPr="00DE7B96">
            <w:rPr>
              <w:szCs w:val="28"/>
              <w:lang w:val="en"/>
            </w:rPr>
            <w:t xml:space="preserve">Minister of State for </w:t>
          </w:r>
          <w:r w:rsidR="007F4F0A">
            <w:rPr>
              <w:szCs w:val="28"/>
              <w:lang w:val="en"/>
            </w:rPr>
            <w:t xml:space="preserve">Care, Caroline </w:t>
          </w:r>
          <w:proofErr w:type="spellStart"/>
          <w:r w:rsidR="007F4F0A">
            <w:rPr>
              <w:szCs w:val="28"/>
              <w:lang w:val="en"/>
            </w:rPr>
            <w:t>Dinenage</w:t>
          </w:r>
          <w:proofErr w:type="spellEnd"/>
          <w:r w:rsidR="007F4F0A">
            <w:rPr>
              <w:szCs w:val="28"/>
              <w:lang w:val="en"/>
            </w:rPr>
            <w:t xml:space="preserve"> </w:t>
          </w:r>
          <w:r w:rsidRPr="00DE7B96">
            <w:rPr>
              <w:szCs w:val="28"/>
              <w:lang w:val="en"/>
            </w:rPr>
            <w:t xml:space="preserve">MP </w:t>
          </w:r>
          <w:r>
            <w:rPr>
              <w:szCs w:val="28"/>
              <w:lang w:val="en"/>
            </w:rPr>
            <w:t xml:space="preserve"> </w:t>
          </w:r>
        </w:p>
      </w:sdtContent>
    </w:sdt>
    <w:p w14:paraId="5837A1B4" w14:textId="77777777" w:rsidR="009B6F95" w:rsidRPr="00C803F3" w:rsidRDefault="00B57719" w:rsidP="00273360">
      <w:pPr>
        <w:jc w:val="both"/>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C972325" w14:textId="274B88DA" w:rsidR="00EF13B0" w:rsidRDefault="007F4F0A" w:rsidP="00BB3BF2">
      <w:pPr>
        <w:pStyle w:val="ListParagraph"/>
      </w:pPr>
      <w:r>
        <w:t>In November 2017, the Government announced its intention to publish</w:t>
      </w:r>
      <w:r w:rsidR="00EF13B0">
        <w:t xml:space="preserve"> a green paper on adult social care reform “by summer recess 2018”. Following the January 2018 Cabinet reshuffle, it was announced that the newly renamed Department of Health and Social Care (DHSC) would assume oversight of the green paper. Caroline </w:t>
      </w:r>
      <w:proofErr w:type="spellStart"/>
      <w:r w:rsidR="00EF13B0">
        <w:t>Dinenage</w:t>
      </w:r>
      <w:proofErr w:type="spellEnd"/>
      <w:r w:rsidR="00EF13B0">
        <w:t xml:space="preserve"> was appointed as Minister of State for Care on 9 January.</w:t>
      </w:r>
      <w:r w:rsidR="00BB3BF2">
        <w:t xml:space="preserve"> The Minister attended Councillors’ Forum in March 2018 and talked about the green paper, quality, housing, integration and loneliness.</w:t>
      </w:r>
    </w:p>
    <w:p w14:paraId="5F2654C2" w14:textId="77777777" w:rsidR="00EF13B0" w:rsidRDefault="00EF13B0" w:rsidP="00BB3BF2">
      <w:pPr>
        <w:pStyle w:val="ListParagraph"/>
        <w:numPr>
          <w:ilvl w:val="0"/>
          <w:numId w:val="0"/>
        </w:numPr>
        <w:ind w:left="360"/>
      </w:pPr>
    </w:p>
    <w:p w14:paraId="096C0680" w14:textId="77777777" w:rsidR="00BB3BF2" w:rsidRDefault="00BB3BF2" w:rsidP="00BB3BF2">
      <w:pPr>
        <w:pStyle w:val="ListParagraph"/>
      </w:pPr>
      <w:r>
        <w:t>In June 2018, shortly after the announcement of new funding for the NHS rising to £20.5 billion per year by 2023/24, the Government announced that its green paper would be pushed back until the autumn, “around the same time” as the NHS Plan.</w:t>
      </w:r>
    </w:p>
    <w:p w14:paraId="50328095" w14:textId="77777777" w:rsidR="00BB3BF2" w:rsidRDefault="00BB3BF2" w:rsidP="00BB3BF2">
      <w:pPr>
        <w:pStyle w:val="ListParagraph"/>
        <w:numPr>
          <w:ilvl w:val="0"/>
          <w:numId w:val="0"/>
        </w:numPr>
        <w:ind w:left="360"/>
      </w:pPr>
    </w:p>
    <w:p w14:paraId="1135C1C7" w14:textId="77777777" w:rsidR="00BB3BF2" w:rsidRPr="00BB3BF2" w:rsidRDefault="00BB3BF2" w:rsidP="00BB3BF2">
      <w:pPr>
        <w:pStyle w:val="ListParagraph"/>
      </w:pPr>
      <w:r>
        <w:t xml:space="preserve">In light of this further delay </w:t>
      </w:r>
      <w:r>
        <w:rPr>
          <w:rFonts w:cs="Arial"/>
        </w:rPr>
        <w:t>to the Government’s proposals for the future of care and support, the LGA’s Chairman and Group Leaders approved plans for the LGA to develop its own green paper on adult social care and wellbeing.</w:t>
      </w:r>
    </w:p>
    <w:p w14:paraId="32ACB11F" w14:textId="77777777" w:rsidR="00BB3BF2" w:rsidRDefault="00BB3BF2" w:rsidP="00BB3BF2">
      <w:pPr>
        <w:pStyle w:val="ListParagraph"/>
        <w:numPr>
          <w:ilvl w:val="0"/>
          <w:numId w:val="0"/>
        </w:numPr>
        <w:ind w:left="360"/>
      </w:pPr>
    </w:p>
    <w:p w14:paraId="340804CB" w14:textId="0A384745" w:rsidR="00BB3BF2" w:rsidRPr="00BB3BF2" w:rsidRDefault="00BB3BF2" w:rsidP="00BB3BF2">
      <w:pPr>
        <w:pStyle w:val="ListParagraph"/>
      </w:pPr>
      <w:r>
        <w:rPr>
          <w:rFonts w:cs="Arial"/>
        </w:rPr>
        <w:t xml:space="preserve">The LGA’s green paper, </w:t>
      </w:r>
      <w:r>
        <w:rPr>
          <w:rFonts w:cs="Arial"/>
          <w:i/>
        </w:rPr>
        <w:t xml:space="preserve">The lives we want to lead, </w:t>
      </w:r>
      <w:r>
        <w:rPr>
          <w:rFonts w:cs="Arial"/>
        </w:rPr>
        <w:t xml:space="preserve">was published on 31 July and was aimed at stimulating a nationwide debate about how best to fund the care we want to see in all our communities for adults of all ages, and how our wider care and health system can be better geared towards supporting and improving people’s wellbeing. </w:t>
      </w:r>
      <w:r>
        <w:rPr>
          <w:rFonts w:cs="Arial"/>
          <w:i/>
        </w:rPr>
        <w:t>The lives we want to lead</w:t>
      </w:r>
      <w:r>
        <w:rPr>
          <w:rFonts w:cs="Arial"/>
        </w:rPr>
        <w:t xml:space="preserve"> posed a series of 30 consultation questions across a range of topics and the deadline for responses ended on 26 September.</w:t>
      </w:r>
    </w:p>
    <w:p w14:paraId="7A3D3A8C" w14:textId="77777777" w:rsidR="00BB3BF2" w:rsidRDefault="00BB3BF2" w:rsidP="00BB3BF2">
      <w:pPr>
        <w:pStyle w:val="ListParagraph"/>
        <w:numPr>
          <w:ilvl w:val="0"/>
          <w:numId w:val="0"/>
        </w:numPr>
        <w:ind w:left="360"/>
      </w:pPr>
    </w:p>
    <w:p w14:paraId="0798E385" w14:textId="61ECF9CC" w:rsidR="00DE7B96" w:rsidRPr="00F523F2" w:rsidRDefault="00BB3BF2" w:rsidP="00F41D0A">
      <w:pPr>
        <w:pStyle w:val="ListParagraph"/>
      </w:pPr>
      <w:r>
        <w:t xml:space="preserve">The Minister of State for Care attended the LGA Community Wellbeing Board’s annual ‘away day’ on 27 September. </w:t>
      </w:r>
      <w:r w:rsidR="00F41D0A">
        <w:t>Her comments covered unpaid carers, funding, quality and the NHS Plan.</w:t>
      </w:r>
    </w:p>
    <w:p w14:paraId="0F5D10B4" w14:textId="77777777" w:rsidR="00DE7B96" w:rsidRPr="00F523F2" w:rsidRDefault="00DE7B96" w:rsidP="00B937EA">
      <w:pPr>
        <w:pStyle w:val="ListParagraph"/>
        <w:numPr>
          <w:ilvl w:val="0"/>
          <w:numId w:val="0"/>
        </w:numPr>
        <w:ind w:left="360"/>
        <w:jc w:val="both"/>
      </w:pPr>
    </w:p>
    <w:p w14:paraId="3CC5CFF5" w14:textId="7F1CEBA8" w:rsidR="00A215AB" w:rsidRPr="00A215AB" w:rsidRDefault="00A215AB" w:rsidP="006869AC">
      <w:pPr>
        <w:pStyle w:val="ListParagraph"/>
        <w:rPr>
          <w:b/>
        </w:rPr>
      </w:pPr>
      <w:r>
        <w:t>The Minister’s</w:t>
      </w:r>
      <w:r w:rsidR="00DE7B96" w:rsidRPr="00F523F2">
        <w:t xml:space="preserve"> attendance at Councillors</w:t>
      </w:r>
      <w:r>
        <w:t>’</w:t>
      </w:r>
      <w:r w:rsidR="00DE7B96" w:rsidRPr="00F523F2">
        <w:t xml:space="preserve"> Forum is an important opportunity for Members to learn more</w:t>
      </w:r>
      <w:r w:rsidR="00FD220B">
        <w:t>, and ask questions,</w:t>
      </w:r>
      <w:r w:rsidR="00DE7B96" w:rsidRPr="00F523F2">
        <w:t xml:space="preserve"> about the Government’s </w:t>
      </w:r>
      <w:r>
        <w:t xml:space="preserve">plans for the future of adult social care – both in terms of longer-term reform (the green paper), and the short-medium term funding position (Budget and Spending Review). </w:t>
      </w:r>
    </w:p>
    <w:p w14:paraId="3A7731EF" w14:textId="50209CE8" w:rsidR="00DE7B96" w:rsidRPr="006869AC" w:rsidRDefault="006869AC" w:rsidP="00A215AB">
      <w:pPr>
        <w:ind w:left="0" w:firstLine="0"/>
        <w:rPr>
          <w:b/>
          <w:i/>
        </w:rPr>
      </w:pPr>
      <w:r>
        <w:rPr>
          <w:b/>
        </w:rPr>
        <w:t xml:space="preserve">The LGA green paper for adult social care and wellbeing: </w:t>
      </w:r>
      <w:r>
        <w:rPr>
          <w:b/>
          <w:i/>
        </w:rPr>
        <w:t>The lives we want to lead</w:t>
      </w:r>
    </w:p>
    <w:p w14:paraId="28191EAA" w14:textId="77777777" w:rsidR="006869AC" w:rsidRPr="00913172" w:rsidRDefault="006869AC" w:rsidP="006869AC">
      <w:pPr>
        <w:pStyle w:val="ListParagraph"/>
      </w:pPr>
      <w:r w:rsidRPr="00913172">
        <w:t xml:space="preserve">As a priority campaign for the organisation, a detailed plan of launch activity was prepared to promote the green paper, raise awareness of the funding crisis facing adult social care and encourage as many people to take part in the consultation as possible. As a result, the green paper has been mentioned </w:t>
      </w:r>
      <w:r w:rsidRPr="005A31EC">
        <w:t>78</w:t>
      </w:r>
      <w:r w:rsidRPr="00913172">
        <w:rPr>
          <w:b/>
        </w:rPr>
        <w:t xml:space="preserve"> </w:t>
      </w:r>
      <w:r w:rsidRPr="00913172">
        <w:t xml:space="preserve">times in total in national print, online and broadcast media. </w:t>
      </w:r>
    </w:p>
    <w:p w14:paraId="09C37AAA" w14:textId="7BB93354" w:rsidR="00DE7B96" w:rsidRDefault="00DE7B96" w:rsidP="006869AC">
      <w:pPr>
        <w:pStyle w:val="ListParagraph"/>
        <w:numPr>
          <w:ilvl w:val="0"/>
          <w:numId w:val="0"/>
        </w:numPr>
        <w:ind w:left="360"/>
        <w:jc w:val="both"/>
      </w:pPr>
    </w:p>
    <w:p w14:paraId="6D77BF58" w14:textId="0B270FF5" w:rsidR="006869AC" w:rsidRPr="006869AC" w:rsidRDefault="006869AC" w:rsidP="006869AC">
      <w:pPr>
        <w:pStyle w:val="ListParagraph"/>
      </w:pPr>
      <w:r>
        <w:rPr>
          <w:rFonts w:cs="Arial"/>
        </w:rPr>
        <w:lastRenderedPageBreak/>
        <w:t xml:space="preserve">The </w:t>
      </w:r>
      <w:r w:rsidRPr="00913172">
        <w:rPr>
          <w:rFonts w:cs="Arial"/>
        </w:rPr>
        <w:t xml:space="preserve">launch </w:t>
      </w:r>
      <w:r>
        <w:rPr>
          <w:rFonts w:cs="Arial"/>
        </w:rPr>
        <w:t xml:space="preserve">of the LGA green paper was very successful, </w:t>
      </w:r>
      <w:r w:rsidRPr="00913172">
        <w:rPr>
          <w:rFonts w:cs="Arial"/>
        </w:rPr>
        <w:t>with coverage in the Sun, Independent, Telegraph, Mai</w:t>
      </w:r>
      <w:r>
        <w:rPr>
          <w:rFonts w:cs="Arial"/>
        </w:rPr>
        <w:t xml:space="preserve">l, Express, Mirror and Guardian. </w:t>
      </w:r>
      <w:r w:rsidRPr="00913172">
        <w:rPr>
          <w:rFonts w:cs="Arial"/>
        </w:rPr>
        <w:t xml:space="preserve">LGA spokespeople </w:t>
      </w:r>
      <w:r>
        <w:rPr>
          <w:rFonts w:cs="Arial"/>
        </w:rPr>
        <w:t xml:space="preserve">were </w:t>
      </w:r>
      <w:r w:rsidRPr="00913172">
        <w:rPr>
          <w:rFonts w:cs="Arial"/>
        </w:rPr>
        <w:t>interviewed on BBC Radio 4 Today, BBC Radio 5 Live, Sky News, BBC Victoria Derbyshire and BBC regional radio</w:t>
      </w:r>
      <w:r>
        <w:rPr>
          <w:rFonts w:cs="Arial"/>
        </w:rPr>
        <w:t>.</w:t>
      </w:r>
    </w:p>
    <w:p w14:paraId="0F724BCC" w14:textId="77777777" w:rsidR="006869AC" w:rsidRDefault="006869AC" w:rsidP="006869AC">
      <w:pPr>
        <w:pStyle w:val="ListParagraph"/>
        <w:numPr>
          <w:ilvl w:val="0"/>
          <w:numId w:val="0"/>
        </w:numPr>
        <w:ind w:left="360"/>
      </w:pPr>
    </w:p>
    <w:p w14:paraId="32C93902" w14:textId="77777777" w:rsidR="006869AC" w:rsidRDefault="006869AC" w:rsidP="006869AC">
      <w:pPr>
        <w:pStyle w:val="ListParagraph"/>
      </w:pPr>
      <w:r w:rsidRPr="009C7F18">
        <w:t>The Chairman wrote to the Prime Minister, the Chancellor and the Secretaries of State for both Housing, Communities and Local Government and Health and Social Care to highlight our green paper and the Political Group Offices engaged with MPs and Peers. Colleagues briefed LGA Vice Presidents and we presented on our green paper at a dedicated parliamentary event in September.</w:t>
      </w:r>
    </w:p>
    <w:p w14:paraId="58E7F81D" w14:textId="77777777" w:rsidR="006869AC" w:rsidRPr="006869AC" w:rsidRDefault="006869AC" w:rsidP="006869AC">
      <w:pPr>
        <w:pStyle w:val="ListParagraph"/>
        <w:numPr>
          <w:ilvl w:val="0"/>
          <w:numId w:val="0"/>
        </w:numPr>
        <w:ind w:left="360"/>
        <w:rPr>
          <w:rFonts w:cs="Arial"/>
        </w:rPr>
      </w:pPr>
    </w:p>
    <w:p w14:paraId="12DB340C" w14:textId="77777777" w:rsidR="00FD220B" w:rsidRPr="00FD220B" w:rsidRDefault="006869AC" w:rsidP="00FD220B">
      <w:pPr>
        <w:pStyle w:val="ListParagraph"/>
      </w:pPr>
      <w:r w:rsidRPr="006869AC">
        <w:rPr>
          <w:rFonts w:cs="Arial"/>
        </w:rPr>
        <w:t>There have been more than 15,500 web page views of our green paper, the ‘easy read’ version has been downloaded more than 400 times and our facilitators and communications packs have been downloaded more than 360 and 430 times respectively. Videos we produced to accompany the green paper have been watched more than 72,500 times. The Twitter debate, through #</w:t>
      </w:r>
      <w:proofErr w:type="spellStart"/>
      <w:r w:rsidRPr="006869AC">
        <w:rPr>
          <w:rFonts w:cs="Arial"/>
        </w:rPr>
        <w:t>FutureofASC</w:t>
      </w:r>
      <w:proofErr w:type="spellEnd"/>
      <w:r w:rsidRPr="006869AC">
        <w:rPr>
          <w:rFonts w:cs="Arial"/>
        </w:rPr>
        <w:t>, has reached more than 4 million people. We have received more than 500 submissions to our consultation questions, which has exceeded our expectations.</w:t>
      </w:r>
      <w:r>
        <w:rPr>
          <w:rFonts w:cs="Arial"/>
        </w:rPr>
        <w:t xml:space="preserve"> As part of our engagement process we have also commissioned public polling of 2,000 members of the public and a series of focus groups across the country.</w:t>
      </w:r>
    </w:p>
    <w:p w14:paraId="07772726" w14:textId="77777777" w:rsidR="00FD220B" w:rsidRPr="00FD220B" w:rsidRDefault="00FD220B" w:rsidP="00FD220B">
      <w:pPr>
        <w:pStyle w:val="ListParagraph"/>
        <w:numPr>
          <w:ilvl w:val="0"/>
          <w:numId w:val="0"/>
        </w:numPr>
        <w:ind w:left="360"/>
        <w:rPr>
          <w:rFonts w:cs="Arial"/>
        </w:rPr>
      </w:pPr>
    </w:p>
    <w:p w14:paraId="2B458142" w14:textId="7E686EFF" w:rsidR="00DE7B96" w:rsidRPr="00F523F2" w:rsidRDefault="006869AC" w:rsidP="00FD220B">
      <w:pPr>
        <w:pStyle w:val="ListParagraph"/>
      </w:pPr>
      <w:r w:rsidRPr="00FD220B">
        <w:rPr>
          <w:rFonts w:cs="Arial"/>
        </w:rPr>
        <w:t>Colleagues from the LGA’s Research Team are carefully analysing all responses to the consultation. The key findings, along with the outputs of the public polling, focus groups and other linked work, will be brought together in a further publication in November in time for the annual National Children and Adult Services Conference.</w:t>
      </w:r>
    </w:p>
    <w:p w14:paraId="2241A34A" w14:textId="77777777" w:rsidR="008D374C" w:rsidRPr="00920588" w:rsidRDefault="008D374C" w:rsidP="008D374C">
      <w:pPr>
        <w:rPr>
          <w:rFonts w:cs="Arial"/>
          <w:b/>
        </w:rPr>
      </w:pPr>
      <w:r>
        <w:rPr>
          <w:rFonts w:cs="Arial"/>
          <w:b/>
        </w:rPr>
        <w:t>Ministerial biography</w:t>
      </w:r>
    </w:p>
    <w:p w14:paraId="774F6D68" w14:textId="1438DFE7" w:rsidR="008D374C" w:rsidRPr="008D374C" w:rsidRDefault="008D374C" w:rsidP="008D374C">
      <w:pPr>
        <w:pStyle w:val="ListParagraph"/>
        <w:rPr>
          <w:lang w:val="en"/>
        </w:rPr>
      </w:pPr>
      <w:r w:rsidRPr="008D374C">
        <w:t xml:space="preserve">Caroline </w:t>
      </w:r>
      <w:proofErr w:type="spellStart"/>
      <w:r w:rsidRPr="008D374C">
        <w:t>Dinenage</w:t>
      </w:r>
      <w:proofErr w:type="spellEnd"/>
      <w:r w:rsidRPr="008D374C">
        <w:t xml:space="preserve"> MP was appointed Minister of State for Care on 9 January. </w:t>
      </w:r>
      <w:r w:rsidRPr="008D374C">
        <w:rPr>
          <w:lang w:val="en"/>
        </w:rPr>
        <w:t xml:space="preserve">Caroline was Parliamentary Under Secretary of State at the Department for Work and Pensions from June 2017 to January 2018. She was Parliamentary Under Secretary of State for Women, Equalities and Early Years at the Department for Education from July 2016 to June 2017.She was elected Conservative MP for </w:t>
      </w:r>
      <w:proofErr w:type="spellStart"/>
      <w:r w:rsidRPr="008D374C">
        <w:rPr>
          <w:lang w:val="en"/>
        </w:rPr>
        <w:t>Gosport</w:t>
      </w:r>
      <w:proofErr w:type="spellEnd"/>
      <w:r w:rsidRPr="008D374C">
        <w:rPr>
          <w:lang w:val="en"/>
        </w:rPr>
        <w:t xml:space="preserve">, </w:t>
      </w:r>
      <w:proofErr w:type="spellStart"/>
      <w:r w:rsidRPr="008D374C">
        <w:rPr>
          <w:lang w:val="en"/>
        </w:rPr>
        <w:t>Stubbington</w:t>
      </w:r>
      <w:proofErr w:type="spellEnd"/>
      <w:r w:rsidRPr="008D374C">
        <w:rPr>
          <w:lang w:val="en"/>
        </w:rPr>
        <w:t>, Lee-on-the-</w:t>
      </w:r>
      <w:proofErr w:type="spellStart"/>
      <w:r w:rsidRPr="008D374C">
        <w:rPr>
          <w:lang w:val="en"/>
        </w:rPr>
        <w:t>Solent</w:t>
      </w:r>
      <w:proofErr w:type="spellEnd"/>
      <w:r w:rsidRPr="008D374C">
        <w:rPr>
          <w:lang w:val="en"/>
        </w:rPr>
        <w:t xml:space="preserve"> and Hill Head in 2010. Between 1998 and 2003 Caroline served on Winchester City Council.</w:t>
      </w:r>
    </w:p>
    <w:p w14:paraId="3D25167C" w14:textId="77777777" w:rsidR="008D374C" w:rsidRDefault="008D374C" w:rsidP="008D374C">
      <w:pPr>
        <w:pStyle w:val="ListParagraph"/>
        <w:numPr>
          <w:ilvl w:val="0"/>
          <w:numId w:val="0"/>
        </w:numPr>
        <w:ind w:left="360"/>
        <w:rPr>
          <w:rFonts w:cs="Arial"/>
          <w:lang w:val="en"/>
        </w:rPr>
      </w:pPr>
    </w:p>
    <w:p w14:paraId="52DC5582" w14:textId="77777777" w:rsidR="008D374C" w:rsidRDefault="008D374C" w:rsidP="008D374C">
      <w:pPr>
        <w:pStyle w:val="ListParagraph"/>
        <w:spacing w:after="0" w:line="240" w:lineRule="auto"/>
        <w:contextualSpacing w:val="0"/>
        <w:rPr>
          <w:rFonts w:cs="Arial"/>
          <w:lang w:val="en"/>
        </w:rPr>
      </w:pPr>
      <w:r>
        <w:rPr>
          <w:rFonts w:cs="Arial"/>
          <w:lang w:val="en"/>
        </w:rPr>
        <w:t>The Minister’s responsibilities include:</w:t>
      </w:r>
    </w:p>
    <w:p w14:paraId="69C93A7C" w14:textId="77777777" w:rsidR="008D374C" w:rsidRPr="00BF7E53" w:rsidRDefault="008D374C" w:rsidP="008D374C">
      <w:pPr>
        <w:pStyle w:val="ListParagraph"/>
        <w:numPr>
          <w:ilvl w:val="0"/>
          <w:numId w:val="0"/>
        </w:numPr>
        <w:ind w:left="360"/>
        <w:rPr>
          <w:rFonts w:cs="Arial"/>
          <w:lang w:val="en"/>
        </w:rPr>
      </w:pPr>
    </w:p>
    <w:p w14:paraId="4335C678" w14:textId="42B479EC" w:rsidR="00341CEB" w:rsidRDefault="008D374C" w:rsidP="00341CEB">
      <w:pPr>
        <w:pStyle w:val="ListParagraph"/>
        <w:numPr>
          <w:ilvl w:val="1"/>
          <w:numId w:val="1"/>
        </w:numPr>
        <w:tabs>
          <w:tab w:val="left" w:pos="1134"/>
          <w:tab w:val="left" w:pos="1276"/>
        </w:tabs>
        <w:spacing w:after="0" w:line="240" w:lineRule="auto"/>
        <w:ind w:left="851" w:hanging="491"/>
        <w:contextualSpacing w:val="0"/>
        <w:rPr>
          <w:rFonts w:cs="Arial"/>
          <w:lang w:val="en"/>
        </w:rPr>
      </w:pPr>
      <w:r>
        <w:rPr>
          <w:rFonts w:cs="Arial"/>
          <w:lang w:val="en"/>
        </w:rPr>
        <w:t>Overseeing all aspects of adult social care, including dementia, loneliness and disabilities</w:t>
      </w:r>
      <w:r w:rsidR="00B57719">
        <w:rPr>
          <w:rFonts w:cs="Arial"/>
          <w:lang w:val="en"/>
        </w:rPr>
        <w:t>;</w:t>
      </w:r>
    </w:p>
    <w:p w14:paraId="37A3F6D0" w14:textId="77777777" w:rsidR="00B57719" w:rsidRPr="00341CEB" w:rsidRDefault="00B57719" w:rsidP="00B57719">
      <w:pPr>
        <w:pStyle w:val="ListParagraph"/>
        <w:numPr>
          <w:ilvl w:val="0"/>
          <w:numId w:val="0"/>
        </w:numPr>
        <w:tabs>
          <w:tab w:val="left" w:pos="1134"/>
          <w:tab w:val="left" w:pos="1276"/>
        </w:tabs>
        <w:spacing w:after="0" w:line="240" w:lineRule="auto"/>
        <w:ind w:left="851"/>
        <w:contextualSpacing w:val="0"/>
        <w:rPr>
          <w:rFonts w:cs="Arial"/>
          <w:lang w:val="en"/>
        </w:rPr>
      </w:pPr>
    </w:p>
    <w:p w14:paraId="010BBC52" w14:textId="20B62CA7" w:rsidR="00341CEB" w:rsidRDefault="008D374C" w:rsidP="00341CEB">
      <w:pPr>
        <w:pStyle w:val="ListParagraph"/>
        <w:numPr>
          <w:ilvl w:val="1"/>
          <w:numId w:val="1"/>
        </w:numPr>
        <w:tabs>
          <w:tab w:val="left" w:pos="851"/>
        </w:tabs>
        <w:spacing w:after="0" w:line="240" w:lineRule="auto"/>
        <w:contextualSpacing w:val="0"/>
        <w:rPr>
          <w:rFonts w:cs="Arial"/>
          <w:lang w:val="en"/>
        </w:rPr>
      </w:pPr>
      <w:r>
        <w:rPr>
          <w:rFonts w:cs="Arial"/>
          <w:lang w:val="en"/>
        </w:rPr>
        <w:t>Hospital care quality and patient safety</w:t>
      </w:r>
      <w:r w:rsidR="00B57719">
        <w:rPr>
          <w:rFonts w:cs="Arial"/>
          <w:lang w:val="en"/>
        </w:rPr>
        <w:t>;</w:t>
      </w:r>
    </w:p>
    <w:p w14:paraId="28404EB9" w14:textId="77777777" w:rsidR="00B57719" w:rsidRPr="00341CEB" w:rsidRDefault="00B57719" w:rsidP="00B57719">
      <w:pPr>
        <w:pStyle w:val="ListParagraph"/>
        <w:numPr>
          <w:ilvl w:val="0"/>
          <w:numId w:val="0"/>
        </w:numPr>
        <w:tabs>
          <w:tab w:val="left" w:pos="851"/>
        </w:tabs>
        <w:spacing w:after="0" w:line="240" w:lineRule="auto"/>
        <w:ind w:left="792"/>
        <w:contextualSpacing w:val="0"/>
        <w:rPr>
          <w:rFonts w:cs="Arial"/>
          <w:lang w:val="en"/>
        </w:rPr>
      </w:pPr>
    </w:p>
    <w:p w14:paraId="3A443748" w14:textId="07DBB4F3" w:rsidR="00341CEB" w:rsidRDefault="008D374C" w:rsidP="00341CEB">
      <w:pPr>
        <w:pStyle w:val="ListParagraph"/>
        <w:numPr>
          <w:ilvl w:val="1"/>
          <w:numId w:val="1"/>
        </w:numPr>
        <w:tabs>
          <w:tab w:val="left" w:pos="851"/>
        </w:tabs>
        <w:spacing w:after="0" w:line="240" w:lineRule="auto"/>
        <w:contextualSpacing w:val="0"/>
        <w:rPr>
          <w:rFonts w:cs="Arial"/>
          <w:lang w:val="en"/>
        </w:rPr>
      </w:pPr>
      <w:r>
        <w:rPr>
          <w:rFonts w:cs="Arial"/>
          <w:lang w:val="en"/>
        </w:rPr>
        <w:t>Community health services</w:t>
      </w:r>
      <w:r w:rsidR="00B57719">
        <w:rPr>
          <w:rFonts w:cs="Arial"/>
          <w:lang w:val="en"/>
        </w:rPr>
        <w:t>;</w:t>
      </w:r>
    </w:p>
    <w:p w14:paraId="4618DBC9" w14:textId="77777777" w:rsidR="00B57719" w:rsidRPr="00341CEB" w:rsidRDefault="00B57719" w:rsidP="00B57719">
      <w:pPr>
        <w:pStyle w:val="ListParagraph"/>
        <w:numPr>
          <w:ilvl w:val="0"/>
          <w:numId w:val="0"/>
        </w:numPr>
        <w:tabs>
          <w:tab w:val="left" w:pos="851"/>
        </w:tabs>
        <w:spacing w:after="0" w:line="240" w:lineRule="auto"/>
        <w:ind w:left="792"/>
        <w:contextualSpacing w:val="0"/>
        <w:rPr>
          <w:rFonts w:cs="Arial"/>
          <w:lang w:val="en"/>
        </w:rPr>
      </w:pPr>
    </w:p>
    <w:p w14:paraId="5C0BEC59" w14:textId="294892C2" w:rsidR="008D374C" w:rsidRPr="00341CEB" w:rsidRDefault="008D374C" w:rsidP="00341CEB">
      <w:pPr>
        <w:pStyle w:val="ListParagraph"/>
        <w:numPr>
          <w:ilvl w:val="1"/>
          <w:numId w:val="1"/>
        </w:numPr>
        <w:tabs>
          <w:tab w:val="left" w:pos="851"/>
        </w:tabs>
        <w:spacing w:after="0" w:line="240" w:lineRule="auto"/>
        <w:contextualSpacing w:val="0"/>
        <w:rPr>
          <w:rFonts w:cs="Arial"/>
          <w:lang w:val="en"/>
        </w:rPr>
      </w:pPr>
      <w:r w:rsidRPr="00341CEB">
        <w:rPr>
          <w:rFonts w:cs="Arial"/>
          <w:lang w:val="en"/>
        </w:rPr>
        <w:t>Hea</w:t>
      </w:r>
      <w:r w:rsidR="00B57719">
        <w:rPr>
          <w:rFonts w:cs="Arial"/>
          <w:lang w:val="en"/>
        </w:rPr>
        <w:t>lth and social care integration;</w:t>
      </w:r>
    </w:p>
    <w:p w14:paraId="0DA22C04" w14:textId="77777777" w:rsidR="00FD220B" w:rsidRDefault="00FD220B" w:rsidP="00341CEB">
      <w:pPr>
        <w:ind w:left="0" w:firstLine="0"/>
        <w:rPr>
          <w:rFonts w:cs="Arial"/>
          <w:b/>
        </w:rPr>
      </w:pPr>
    </w:p>
    <w:p w14:paraId="1B80E2F4" w14:textId="77777777" w:rsidR="00341CEB" w:rsidRDefault="00341CEB" w:rsidP="008D374C">
      <w:pPr>
        <w:rPr>
          <w:rFonts w:cs="Arial"/>
          <w:b/>
        </w:rPr>
      </w:pPr>
    </w:p>
    <w:p w14:paraId="2D3DB644" w14:textId="4B3F809F" w:rsidR="008D374C" w:rsidRPr="00B57719" w:rsidRDefault="008D374C" w:rsidP="00B57719">
      <w:pPr>
        <w:rPr>
          <w:rFonts w:cs="Arial"/>
        </w:rPr>
      </w:pPr>
      <w:r>
        <w:rPr>
          <w:rFonts w:cs="Arial"/>
          <w:b/>
        </w:rPr>
        <w:t>Financial implications</w:t>
      </w:r>
    </w:p>
    <w:p w14:paraId="33861343" w14:textId="77777777" w:rsidR="008D374C" w:rsidRDefault="008D374C" w:rsidP="008D374C">
      <w:pPr>
        <w:pStyle w:val="ListParagraph"/>
        <w:spacing w:after="0" w:line="240" w:lineRule="auto"/>
        <w:contextualSpacing w:val="0"/>
        <w:rPr>
          <w:rFonts w:cs="Arial"/>
        </w:rPr>
      </w:pPr>
      <w:r w:rsidRPr="00BF7E53">
        <w:rPr>
          <w:rFonts w:cs="Arial"/>
        </w:rPr>
        <w:t>Work on this policy agenda will be done within existing policy budgets</w:t>
      </w:r>
      <w:r>
        <w:rPr>
          <w:rFonts w:cs="Arial"/>
        </w:rPr>
        <w:t>.</w:t>
      </w:r>
    </w:p>
    <w:p w14:paraId="04BE251B" w14:textId="77777777" w:rsidR="00FD220B" w:rsidRDefault="00FD220B" w:rsidP="008D374C">
      <w:pPr>
        <w:rPr>
          <w:rFonts w:cs="Arial"/>
          <w:b/>
        </w:rPr>
      </w:pPr>
    </w:p>
    <w:p w14:paraId="76B0880F" w14:textId="77777777" w:rsidR="008D374C" w:rsidRPr="00536E8E" w:rsidRDefault="008D374C" w:rsidP="008D374C">
      <w:pPr>
        <w:rPr>
          <w:rFonts w:cs="Arial"/>
          <w:b/>
        </w:rPr>
      </w:pPr>
      <w:r>
        <w:rPr>
          <w:rFonts w:cs="Arial"/>
          <w:b/>
        </w:rPr>
        <w:t>Implications for Wales</w:t>
      </w:r>
    </w:p>
    <w:p w14:paraId="2F9C6863" w14:textId="77777777" w:rsidR="008D374C" w:rsidRPr="00BF7E53" w:rsidRDefault="008D374C" w:rsidP="008D374C">
      <w:pPr>
        <w:pStyle w:val="ListParagraph"/>
        <w:spacing w:after="0" w:line="240" w:lineRule="auto"/>
        <w:contextualSpacing w:val="0"/>
        <w:rPr>
          <w:rFonts w:cs="Arial"/>
        </w:rPr>
      </w:pPr>
      <w:r>
        <w:rPr>
          <w:rFonts w:cs="Arial"/>
        </w:rPr>
        <w:t>The scope of the forthcoming green paper is England only.</w:t>
      </w:r>
    </w:p>
    <w:p w14:paraId="2D28853F" w14:textId="77777777" w:rsidR="005A7D70" w:rsidRPr="00DE7B96" w:rsidRDefault="005A7D70" w:rsidP="005A7D70">
      <w:pPr>
        <w:pStyle w:val="ListParagraph"/>
        <w:numPr>
          <w:ilvl w:val="0"/>
          <w:numId w:val="0"/>
        </w:numPr>
        <w:ind w:left="360"/>
        <w:jc w:val="both"/>
        <w:rPr>
          <w:iCs/>
        </w:rPr>
      </w:pPr>
    </w:p>
    <w:p w14:paraId="021CA8A9" w14:textId="77777777" w:rsidR="005A7D70" w:rsidRDefault="005A7D70">
      <w:pPr>
        <w:spacing w:line="259" w:lineRule="auto"/>
        <w:ind w:left="0" w:firstLine="0"/>
        <w:rPr>
          <w:b/>
        </w:rPr>
      </w:pPr>
    </w:p>
    <w:p w14:paraId="322E5095" w14:textId="1F22DF5B" w:rsidR="00341CEB" w:rsidRPr="00341CEB" w:rsidRDefault="005A7D70" w:rsidP="00341CEB">
      <w:pPr>
        <w:ind w:left="360" w:hanging="360"/>
        <w:jc w:val="both"/>
        <w:rPr>
          <w:b/>
          <w:sz w:val="28"/>
          <w:szCs w:val="28"/>
        </w:rPr>
      </w:pPr>
      <w:r>
        <w:rPr>
          <w:b/>
        </w:rPr>
        <w:br w:type="page"/>
      </w:r>
      <w:r w:rsidR="00341CEB" w:rsidRPr="00341CEB">
        <w:rPr>
          <w:b/>
          <w:sz w:val="28"/>
          <w:szCs w:val="28"/>
        </w:rPr>
        <w:lastRenderedPageBreak/>
        <w:t>Appendix A Ministerial biography</w:t>
      </w:r>
    </w:p>
    <w:p w14:paraId="0C967E01" w14:textId="77777777" w:rsidR="00341CEB" w:rsidRDefault="00341CEB">
      <w:pPr>
        <w:spacing w:line="259" w:lineRule="auto"/>
        <w:ind w:left="0" w:firstLine="0"/>
        <w:rPr>
          <w:b/>
        </w:rPr>
      </w:pPr>
    </w:p>
    <w:p w14:paraId="042AF2AD" w14:textId="046C91C2" w:rsidR="00341CEB" w:rsidRDefault="00341CEB">
      <w:pPr>
        <w:spacing w:line="259" w:lineRule="auto"/>
        <w:ind w:left="0" w:firstLine="0"/>
        <w:rPr>
          <w:b/>
        </w:rPr>
      </w:pPr>
      <w:r>
        <w:rPr>
          <w:noProof/>
          <w:lang w:eastAsia="en-GB"/>
        </w:rPr>
        <w:drawing>
          <wp:inline distT="0" distB="0" distL="0" distR="0" wp14:anchorId="4EBCAC36" wp14:editId="645F3BE2">
            <wp:extent cx="2057400" cy="1333500"/>
            <wp:effectExtent l="0" t="0" r="0" b="0"/>
            <wp:docPr id="2" name="Picture 2" descr="Caroline Dinenage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ine Dinenage 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333500"/>
                    </a:xfrm>
                    <a:prstGeom prst="rect">
                      <a:avLst/>
                    </a:prstGeom>
                    <a:noFill/>
                    <a:ln>
                      <a:noFill/>
                    </a:ln>
                  </pic:spPr>
                </pic:pic>
              </a:graphicData>
            </a:graphic>
          </wp:inline>
        </w:drawing>
      </w:r>
    </w:p>
    <w:p w14:paraId="4A6D7729" w14:textId="77777777" w:rsidR="00341CEB" w:rsidRDefault="00341CEB" w:rsidP="00341CEB">
      <w:pPr>
        <w:pStyle w:val="ListParagraph"/>
        <w:numPr>
          <w:ilvl w:val="0"/>
          <w:numId w:val="15"/>
        </w:numPr>
        <w:jc w:val="both"/>
      </w:pPr>
      <w:r>
        <w:t xml:space="preserve">Caroline </w:t>
      </w:r>
      <w:proofErr w:type="spellStart"/>
      <w:r>
        <w:t>Dinenage</w:t>
      </w:r>
      <w:proofErr w:type="spellEnd"/>
      <w:r>
        <w:t xml:space="preserve"> was appointed Minister of State at the Department of Health and Social Care in January 2018. Previously, Caroline has held Ministerial positions at the Department for Work and Pensions, the Department for Education and the Ministry of Justice.</w:t>
      </w:r>
    </w:p>
    <w:p w14:paraId="64813011" w14:textId="77777777" w:rsidR="00341CEB" w:rsidRDefault="00341CEB" w:rsidP="00341CEB">
      <w:pPr>
        <w:pStyle w:val="ListParagraph"/>
        <w:numPr>
          <w:ilvl w:val="0"/>
          <w:numId w:val="0"/>
        </w:numPr>
        <w:ind w:left="720"/>
        <w:jc w:val="both"/>
      </w:pPr>
    </w:p>
    <w:p w14:paraId="4B1DE3A7" w14:textId="77777777" w:rsidR="00341CEB" w:rsidRDefault="00341CEB" w:rsidP="00341CEB">
      <w:pPr>
        <w:pStyle w:val="ListParagraph"/>
        <w:numPr>
          <w:ilvl w:val="0"/>
          <w:numId w:val="15"/>
        </w:numPr>
        <w:jc w:val="both"/>
      </w:pPr>
      <w:r>
        <w:t>She was elected Conservative MP for Gosport in 2010 – having previously served on the City of Winchester local council and been a small business owner for 20 years.</w:t>
      </w:r>
    </w:p>
    <w:p w14:paraId="54B35196" w14:textId="77777777" w:rsidR="00341CEB" w:rsidRDefault="00341CEB" w:rsidP="00341CEB">
      <w:pPr>
        <w:pStyle w:val="ListParagraph"/>
        <w:numPr>
          <w:ilvl w:val="0"/>
          <w:numId w:val="0"/>
        </w:numPr>
        <w:ind w:left="720"/>
        <w:jc w:val="both"/>
      </w:pPr>
    </w:p>
    <w:p w14:paraId="0A828E96" w14:textId="20222EC6" w:rsidR="00341CEB" w:rsidRDefault="00341CEB" w:rsidP="00341CEB">
      <w:pPr>
        <w:pStyle w:val="ListParagraph"/>
        <w:numPr>
          <w:ilvl w:val="0"/>
          <w:numId w:val="15"/>
        </w:numPr>
        <w:jc w:val="both"/>
      </w:pPr>
      <w:r>
        <w:t xml:space="preserve">The minister’s responsibilities include: </w:t>
      </w:r>
    </w:p>
    <w:p w14:paraId="5E3636E4" w14:textId="77777777" w:rsidR="00B57719" w:rsidRDefault="00B57719" w:rsidP="00B57719">
      <w:pPr>
        <w:pStyle w:val="ListParagraph"/>
        <w:numPr>
          <w:ilvl w:val="0"/>
          <w:numId w:val="0"/>
        </w:numPr>
        <w:ind w:left="360"/>
        <w:jc w:val="both"/>
      </w:pPr>
    </w:p>
    <w:p w14:paraId="4497576C" w14:textId="7D10D12D" w:rsidR="00341CEB" w:rsidRDefault="00341CEB" w:rsidP="00341CEB">
      <w:pPr>
        <w:pStyle w:val="ListParagraph"/>
        <w:numPr>
          <w:ilvl w:val="1"/>
          <w:numId w:val="15"/>
        </w:numPr>
        <w:jc w:val="both"/>
      </w:pPr>
      <w:r>
        <w:t>overseeing all aspects of adult social care, including dementia, loneliness and disabilities</w:t>
      </w:r>
      <w:r w:rsidR="00B57719">
        <w:t>;</w:t>
      </w:r>
    </w:p>
    <w:p w14:paraId="60E4AE94" w14:textId="77777777" w:rsidR="00B57719" w:rsidRDefault="00B57719" w:rsidP="00B57719">
      <w:pPr>
        <w:pStyle w:val="ListParagraph"/>
        <w:numPr>
          <w:ilvl w:val="0"/>
          <w:numId w:val="0"/>
        </w:numPr>
        <w:ind w:left="792"/>
        <w:jc w:val="both"/>
      </w:pPr>
    </w:p>
    <w:p w14:paraId="422B8825" w14:textId="0935ACFA" w:rsidR="00341CEB" w:rsidRDefault="00341CEB" w:rsidP="00341CEB">
      <w:pPr>
        <w:pStyle w:val="ListParagraph"/>
        <w:numPr>
          <w:ilvl w:val="1"/>
          <w:numId w:val="15"/>
        </w:numPr>
        <w:jc w:val="both"/>
      </w:pPr>
      <w:r>
        <w:t>hospital care quality and patient safety</w:t>
      </w:r>
      <w:r w:rsidR="00B57719">
        <w:t>;</w:t>
      </w:r>
    </w:p>
    <w:p w14:paraId="400A573B" w14:textId="77777777" w:rsidR="00B57719" w:rsidRDefault="00B57719" w:rsidP="00B57719">
      <w:pPr>
        <w:pStyle w:val="ListParagraph"/>
        <w:numPr>
          <w:ilvl w:val="0"/>
          <w:numId w:val="0"/>
        </w:numPr>
        <w:ind w:left="792"/>
        <w:jc w:val="both"/>
      </w:pPr>
    </w:p>
    <w:p w14:paraId="3AFE18F8" w14:textId="6B39AF96" w:rsidR="00341CEB" w:rsidRDefault="00341CEB" w:rsidP="00341CEB">
      <w:pPr>
        <w:pStyle w:val="ListParagraph"/>
        <w:numPr>
          <w:ilvl w:val="1"/>
          <w:numId w:val="15"/>
        </w:numPr>
        <w:jc w:val="both"/>
      </w:pPr>
      <w:r>
        <w:t>community health services</w:t>
      </w:r>
      <w:r w:rsidR="00B57719">
        <w:t>;</w:t>
      </w:r>
    </w:p>
    <w:p w14:paraId="67C148C0" w14:textId="77777777" w:rsidR="00B57719" w:rsidRDefault="00B57719" w:rsidP="00B57719">
      <w:pPr>
        <w:pStyle w:val="ListParagraph"/>
        <w:numPr>
          <w:ilvl w:val="0"/>
          <w:numId w:val="0"/>
        </w:numPr>
        <w:ind w:left="792"/>
        <w:jc w:val="both"/>
      </w:pPr>
    </w:p>
    <w:p w14:paraId="4110A5E7" w14:textId="1F11F33F" w:rsidR="00341CEB" w:rsidRPr="00557C39" w:rsidRDefault="00341CEB" w:rsidP="00341CEB">
      <w:pPr>
        <w:pStyle w:val="ListParagraph"/>
        <w:numPr>
          <w:ilvl w:val="1"/>
          <w:numId w:val="15"/>
        </w:numPr>
        <w:jc w:val="both"/>
      </w:pPr>
      <w:r>
        <w:t>health and social care integration’</w:t>
      </w:r>
      <w:r w:rsidR="00B57719">
        <w:t>;</w:t>
      </w:r>
    </w:p>
    <w:p w14:paraId="759E7593" w14:textId="77777777" w:rsidR="00341CEB" w:rsidRDefault="00341CEB">
      <w:pPr>
        <w:spacing w:line="259" w:lineRule="auto"/>
        <w:ind w:left="0" w:firstLine="0"/>
        <w:rPr>
          <w:b/>
        </w:rPr>
      </w:pPr>
      <w:bookmarkStart w:id="1" w:name="_GoBack"/>
      <w:bookmarkEnd w:id="1"/>
    </w:p>
    <w:sectPr w:rsidR="00341CE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F4BF0" w14:textId="77777777" w:rsidR="00F41D0A" w:rsidRPr="00C803F3" w:rsidRDefault="00F41D0A" w:rsidP="00C803F3">
      <w:r>
        <w:separator/>
      </w:r>
    </w:p>
  </w:endnote>
  <w:endnote w:type="continuationSeparator" w:id="0">
    <w:p w14:paraId="547A8D0D" w14:textId="77777777" w:rsidR="00F41D0A" w:rsidRPr="00C803F3" w:rsidRDefault="00F41D0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40771" w14:textId="77777777" w:rsidR="00F41D0A" w:rsidRPr="00C803F3" w:rsidRDefault="00F41D0A" w:rsidP="00C803F3">
      <w:r>
        <w:separator/>
      </w:r>
    </w:p>
  </w:footnote>
  <w:footnote w:type="continuationSeparator" w:id="0">
    <w:p w14:paraId="3C7DAE4F" w14:textId="77777777" w:rsidR="00F41D0A" w:rsidRPr="00C803F3" w:rsidRDefault="00F41D0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F41D0A" w:rsidRDefault="00F41D0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41D0A" w:rsidRPr="00C25CA7" w14:paraId="5837A1D2" w14:textId="77777777" w:rsidTr="000F69FB">
      <w:trPr>
        <w:trHeight w:val="416"/>
      </w:trPr>
      <w:tc>
        <w:tcPr>
          <w:tcW w:w="5812" w:type="dxa"/>
          <w:vMerge w:val="restart"/>
        </w:tcPr>
        <w:p w14:paraId="5837A1D0" w14:textId="77777777" w:rsidR="00F41D0A" w:rsidRPr="00C803F3" w:rsidRDefault="00F41D0A"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45D650A" w:rsidR="00F41D0A" w:rsidRPr="00C803F3" w:rsidRDefault="00F41D0A" w:rsidP="00557C39">
              <w:r w:rsidRPr="00557C39">
                <w:rPr>
                  <w:b/>
                </w:rPr>
                <w:t>Councillors Forum</w:t>
              </w:r>
            </w:p>
          </w:tc>
        </w:sdtContent>
      </w:sdt>
    </w:tr>
    <w:tr w:rsidR="00F41D0A" w14:paraId="5837A1D5" w14:textId="77777777" w:rsidTr="000F69FB">
      <w:trPr>
        <w:trHeight w:val="406"/>
      </w:trPr>
      <w:tc>
        <w:tcPr>
          <w:tcW w:w="5812" w:type="dxa"/>
          <w:vMerge/>
        </w:tcPr>
        <w:p w14:paraId="5837A1D3" w14:textId="77777777" w:rsidR="00F41D0A" w:rsidRPr="00A627DD" w:rsidRDefault="00F41D0A" w:rsidP="00C803F3"/>
      </w:tc>
      <w:tc>
        <w:tcPr>
          <w:tcW w:w="4106" w:type="dxa"/>
        </w:tcPr>
        <w:p w14:paraId="5837A1D4" w14:textId="183AA180" w:rsidR="00F41D0A" w:rsidRPr="00C803F3" w:rsidRDefault="00F41D0A" w:rsidP="00C803F3"/>
      </w:tc>
    </w:tr>
    <w:tr w:rsidR="00F41D0A" w:rsidRPr="00C25CA7" w14:paraId="5837A1D8" w14:textId="77777777" w:rsidTr="000F69FB">
      <w:trPr>
        <w:trHeight w:val="89"/>
      </w:trPr>
      <w:tc>
        <w:tcPr>
          <w:tcW w:w="5812" w:type="dxa"/>
          <w:vMerge/>
        </w:tcPr>
        <w:p w14:paraId="5837A1D6" w14:textId="77777777" w:rsidR="00F41D0A" w:rsidRPr="00A627DD" w:rsidRDefault="00F41D0A" w:rsidP="00C803F3"/>
      </w:tc>
      <w:tc>
        <w:tcPr>
          <w:tcW w:w="4106" w:type="dxa"/>
        </w:tcPr>
        <w:sdt>
          <w:sdtPr>
            <w:alias w:val="Item no."/>
            <w:tag w:val="Item no."/>
            <w:id w:val="-624237752"/>
            <w:placeholder>
              <w:docPart w:val="E82C81CF1FFA4ABEBE434B5B73B7C3E5"/>
            </w:placeholder>
          </w:sdtPr>
          <w:sdtEndPr/>
          <w:sdtContent>
            <w:sdt>
              <w:sdtPr>
                <w:alias w:val="Date"/>
                <w:tag w:val="Date"/>
                <w:id w:val="-488943452"/>
                <w:placeholder>
                  <w:docPart w:val="EB249DF4EAA74383BAC1DD0D56B6D8A8"/>
                </w:placeholder>
                <w:date w:fullDate="2018-10-18T00:00:00Z">
                  <w:dateFormat w:val="dd MMMM yyyy"/>
                  <w:lid w:val="en-GB"/>
                  <w:storeMappedDataAs w:val="dateTime"/>
                  <w:calendar w:val="gregorian"/>
                </w:date>
              </w:sdtPr>
              <w:sdtEndPr/>
              <w:sdtContent>
                <w:p w14:paraId="5837A1D7" w14:textId="3D337502" w:rsidR="00F41D0A" w:rsidRPr="00C803F3" w:rsidRDefault="00F41D0A" w:rsidP="007F4F0A">
                  <w:r>
                    <w:t>18 October 2018</w:t>
                  </w:r>
                </w:p>
              </w:sdtContent>
            </w:sdt>
          </w:sdtContent>
        </w:sdt>
      </w:tc>
    </w:tr>
  </w:tbl>
  <w:p w14:paraId="5837A1D9" w14:textId="77777777" w:rsidR="00F41D0A" w:rsidRDefault="00F41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939"/>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9D26388"/>
    <w:multiLevelType w:val="hybridMultilevel"/>
    <w:tmpl w:val="5C660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9051BB"/>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B4D1A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47327B"/>
    <w:multiLevelType w:val="hybridMultilevel"/>
    <w:tmpl w:val="B48C1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1C54F7"/>
    <w:multiLevelType w:val="multilevel"/>
    <w:tmpl w:val="8DD8FADE"/>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035682"/>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D73A34"/>
    <w:multiLevelType w:val="hybridMultilevel"/>
    <w:tmpl w:val="1EF4D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CA24D6"/>
    <w:multiLevelType w:val="hybridMultilevel"/>
    <w:tmpl w:val="A74A5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9015BE"/>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61AC5F25"/>
    <w:multiLevelType w:val="hybridMultilevel"/>
    <w:tmpl w:val="1E4C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0"/>
  </w:num>
  <w:num w:numId="7">
    <w:abstractNumId w:val="1"/>
  </w:num>
  <w:num w:numId="8">
    <w:abstractNumId w:val="11"/>
  </w:num>
  <w:num w:numId="9">
    <w:abstractNumId w:val="0"/>
  </w:num>
  <w:num w:numId="10">
    <w:abstractNumId w:val="6"/>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1C5460"/>
    <w:rsid w:val="002539E9"/>
    <w:rsid w:val="00273360"/>
    <w:rsid w:val="00301A51"/>
    <w:rsid w:val="00341CEB"/>
    <w:rsid w:val="003B2A6A"/>
    <w:rsid w:val="0041061F"/>
    <w:rsid w:val="005163A4"/>
    <w:rsid w:val="005479F2"/>
    <w:rsid w:val="00557C39"/>
    <w:rsid w:val="00575D59"/>
    <w:rsid w:val="005A7D70"/>
    <w:rsid w:val="005E2724"/>
    <w:rsid w:val="006869AC"/>
    <w:rsid w:val="00712C86"/>
    <w:rsid w:val="007622BA"/>
    <w:rsid w:val="00764208"/>
    <w:rsid w:val="007653D3"/>
    <w:rsid w:val="00795C95"/>
    <w:rsid w:val="007F4F0A"/>
    <w:rsid w:val="0080661C"/>
    <w:rsid w:val="008552D4"/>
    <w:rsid w:val="00891AE9"/>
    <w:rsid w:val="008D374C"/>
    <w:rsid w:val="008D72F0"/>
    <w:rsid w:val="00927913"/>
    <w:rsid w:val="009B1AA8"/>
    <w:rsid w:val="009B6F95"/>
    <w:rsid w:val="00A215AB"/>
    <w:rsid w:val="00AB6464"/>
    <w:rsid w:val="00B57719"/>
    <w:rsid w:val="00B732F2"/>
    <w:rsid w:val="00B74844"/>
    <w:rsid w:val="00B84F31"/>
    <w:rsid w:val="00B937EA"/>
    <w:rsid w:val="00BB3BF2"/>
    <w:rsid w:val="00C803F3"/>
    <w:rsid w:val="00D45B4D"/>
    <w:rsid w:val="00D83FA5"/>
    <w:rsid w:val="00DA7394"/>
    <w:rsid w:val="00DE7B96"/>
    <w:rsid w:val="00E60F57"/>
    <w:rsid w:val="00EF13B0"/>
    <w:rsid w:val="00F41D0A"/>
    <w:rsid w:val="00FD22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customStyle="1" w:styleId="type">
    <w:name w:val="type"/>
    <w:basedOn w:val="Normal"/>
    <w:rsid w:val="00DE7B96"/>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unhideWhenUsed/>
    <w:rsid w:val="00DE7B96"/>
    <w:pPr>
      <w:spacing w:after="0" w:line="240" w:lineRule="auto"/>
      <w:ind w:left="0" w:firstLine="0"/>
    </w:pPr>
    <w:rPr>
      <w:rFonts w:asciiTheme="minorHAnsi" w:hAnsiTheme="minorHAnsi"/>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rsid w:val="00DE7B96"/>
    <w:rPr>
      <w:rFonts w:eastAsiaTheme="minorHAnsi"/>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uiPriority w:val="99"/>
    <w:unhideWhenUsed/>
    <w:rsid w:val="00DE7B96"/>
    <w:rPr>
      <w:vertAlign w:val="superscript"/>
    </w:rPr>
  </w:style>
  <w:style w:type="paragraph" w:styleId="BalloonText">
    <w:name w:val="Balloon Text"/>
    <w:basedOn w:val="Normal"/>
    <w:link w:val="BalloonTextChar"/>
    <w:uiPriority w:val="99"/>
    <w:semiHidden/>
    <w:unhideWhenUsed/>
    <w:rsid w:val="0076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D3"/>
    <w:rPr>
      <w:rFonts w:ascii="Segoe UI" w:eastAsiaTheme="minorHAnsi" w:hAnsi="Segoe UI" w:cs="Segoe UI"/>
      <w:sz w:val="18"/>
      <w:szCs w:val="18"/>
      <w:lang w:eastAsia="en-US"/>
    </w:rPr>
  </w:style>
  <w:style w:type="paragraph" w:styleId="CommentText">
    <w:name w:val="annotation text"/>
    <w:basedOn w:val="Normal"/>
    <w:link w:val="CommentTextChar"/>
    <w:rsid w:val="006869AC"/>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6869AC"/>
    <w:rPr>
      <w:rFonts w:ascii="Frutiger 45 Light" w:eastAsia="Times New Roman" w:hAnsi="Frutiger 45 Light"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B249DF4EAA74383BAC1DD0D56B6D8A8"/>
        <w:category>
          <w:name w:val="General"/>
          <w:gallery w:val="placeholder"/>
        </w:category>
        <w:types>
          <w:type w:val="bbPlcHdr"/>
        </w:types>
        <w:behaviors>
          <w:behavior w:val="content"/>
        </w:behaviors>
        <w:guid w:val="{9BA2687F-772D-48EF-8FA7-7B40B2A065DC}"/>
      </w:docPartPr>
      <w:docPartBody>
        <w:p w:rsidR="000944BD" w:rsidRDefault="005B5775" w:rsidP="005B5775">
          <w:pPr>
            <w:pStyle w:val="EB249DF4EAA74383BAC1DD0D56B6D8A8"/>
          </w:pPr>
          <w:r w:rsidRPr="00FB1144">
            <w:rPr>
              <w:rStyle w:val="PlaceholderText"/>
            </w:rPr>
            <w:t>Click here to enter a date.</w:t>
          </w:r>
        </w:p>
      </w:docPartBody>
    </w:docPart>
    <w:docPart>
      <w:docPartPr>
        <w:name w:val="54E7E3421E5E48C198B5B5F90399BA3B"/>
        <w:category>
          <w:name w:val="General"/>
          <w:gallery w:val="placeholder"/>
        </w:category>
        <w:types>
          <w:type w:val="bbPlcHdr"/>
        </w:types>
        <w:behaviors>
          <w:behavior w:val="content"/>
        </w:behaviors>
        <w:guid w:val="{D33BD2EB-856E-452B-B6AF-2BF3A39F43CE}"/>
      </w:docPartPr>
      <w:docPartBody>
        <w:p w:rsidR="000944BD" w:rsidRDefault="005B5775" w:rsidP="005B5775">
          <w:pPr>
            <w:pStyle w:val="54E7E3421E5E48C198B5B5F90399BA3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944BD"/>
    <w:rsid w:val="001C79DF"/>
    <w:rsid w:val="002A31EF"/>
    <w:rsid w:val="002E5E52"/>
    <w:rsid w:val="002F1F5C"/>
    <w:rsid w:val="004E2C7C"/>
    <w:rsid w:val="005B5775"/>
    <w:rsid w:val="00602304"/>
    <w:rsid w:val="007C5309"/>
    <w:rsid w:val="00A31FBF"/>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77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EB249DF4EAA74383BAC1DD0D56B6D8A8">
    <w:name w:val="EB249DF4EAA74383BAC1DD0D56B6D8A8"/>
    <w:rsid w:val="005B5775"/>
    <w:rPr>
      <w:lang w:eastAsia="en-GB"/>
    </w:rPr>
  </w:style>
  <w:style w:type="paragraph" w:customStyle="1" w:styleId="54E7E3421E5E48C198B5B5F90399BA3B">
    <w:name w:val="54E7E3421E5E48C198B5B5F90399BA3B"/>
    <w:rsid w:val="005B577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http://purl.org/dc/terms/"/>
    <ds:schemaRef ds:uri="ddd5460c-fd9a-4b2f-9b0a-4d83386095b6"/>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62c17843-1f8b-421f-805a-c46e8175b43c"/>
    <ds:schemaRef ds:uri="http://www.w3.org/XML/1998/namespace"/>
  </ds:schemaRefs>
</ds:datastoreItem>
</file>

<file path=customXml/itemProps2.xml><?xml version="1.0" encoding="utf-8"?>
<ds:datastoreItem xmlns:ds="http://schemas.openxmlformats.org/officeDocument/2006/customXml" ds:itemID="{97186F93-43A1-473A-BE6E-3A089EA9E121}">
  <ds:schemaRefs>
    <ds:schemaRef ds:uri="http://schemas.microsoft.com/sharepoint/v3/contenttype/forms"/>
  </ds:schemaRefs>
</ds:datastoreItem>
</file>

<file path=customXml/itemProps3.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5F68-1575-4811-9671-836350F9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14C5B8F4</Template>
  <TotalTime>1</TotalTime>
  <Pages>5</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3</cp:revision>
  <dcterms:created xsi:type="dcterms:W3CDTF">2018-10-11T12:09:00Z</dcterms:created>
  <dcterms:modified xsi:type="dcterms:W3CDTF">2018-10-12T15:36:00Z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